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7AA" w:rsidRPr="009016F9" w:rsidRDefault="00A537AA">
      <w:pPr>
        <w:rPr>
          <w:rFonts w:ascii="Bookman Old Style" w:hAnsi="Bookman Old Style"/>
          <w:b/>
          <w:i/>
          <w:sz w:val="28"/>
          <w:szCs w:val="28"/>
          <w:u w:val="single"/>
          <w:lang w:val="uk-UA"/>
        </w:rPr>
      </w:pPr>
      <w:r w:rsidRPr="009016F9">
        <w:rPr>
          <w:rFonts w:ascii="Bookman Old Style" w:hAnsi="Bookman Old Style"/>
          <w:b/>
          <w:i/>
          <w:noProof/>
          <w:sz w:val="28"/>
          <w:szCs w:val="28"/>
          <w:u w:val="single"/>
          <w:lang w:val="uk-UA" w:eastAsia="uk-UA"/>
        </w:rPr>
        <w:drawing>
          <wp:inline distT="0" distB="0" distL="0" distR="0" wp14:anchorId="3B630081" wp14:editId="60173B83">
            <wp:extent cx="7570519" cy="5715000"/>
            <wp:effectExtent l="0" t="0" r="0" b="0"/>
            <wp:docPr id="1" name="Рисунок 1" descr="C:\Users\Завуч\Desktop\1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1_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460" cy="5708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37AA" w:rsidRPr="009016F9" w:rsidRDefault="00A537AA" w:rsidP="00A537AA">
      <w:pPr>
        <w:jc w:val="center"/>
        <w:rPr>
          <w:rFonts w:ascii="Bookman Old Style" w:hAnsi="Bookman Old Style"/>
          <w:b/>
          <w:i/>
          <w:color w:val="0070C0"/>
          <w:sz w:val="72"/>
          <w:szCs w:val="72"/>
          <w:u w:val="single"/>
          <w:lang w:val="uk-UA"/>
        </w:rPr>
      </w:pPr>
      <w:r w:rsidRPr="009016F9">
        <w:rPr>
          <w:rFonts w:ascii="Bookman Old Style" w:hAnsi="Bookman Old Style"/>
          <w:b/>
          <w:i/>
          <w:color w:val="0070C0"/>
          <w:sz w:val="72"/>
          <w:szCs w:val="72"/>
          <w:u w:val="single"/>
          <w:lang w:val="uk-UA"/>
        </w:rPr>
        <w:t>Тренінгове заняття</w:t>
      </w:r>
    </w:p>
    <w:p w:rsidR="002F0C31" w:rsidRPr="009016F9" w:rsidRDefault="00A537AA" w:rsidP="00A537AA">
      <w:pPr>
        <w:jc w:val="center"/>
        <w:rPr>
          <w:rFonts w:ascii="Bookman Old Style" w:hAnsi="Bookman Old Style"/>
          <w:b/>
          <w:i/>
          <w:color w:val="0070C0"/>
          <w:sz w:val="72"/>
          <w:szCs w:val="72"/>
          <w:u w:val="single"/>
          <w:lang w:val="uk-UA"/>
        </w:rPr>
      </w:pPr>
      <w:r w:rsidRPr="009016F9">
        <w:rPr>
          <w:rFonts w:ascii="Bookman Old Style" w:hAnsi="Bookman Old Style"/>
          <w:b/>
          <w:i/>
          <w:color w:val="0070C0"/>
          <w:sz w:val="72"/>
          <w:szCs w:val="72"/>
          <w:u w:val="single"/>
          <w:lang w:val="uk-UA"/>
        </w:rPr>
        <w:t>«Ефективне спілкування»</w:t>
      </w:r>
    </w:p>
    <w:p w:rsidR="00A537AA" w:rsidRPr="009016F9" w:rsidRDefault="00A537AA" w:rsidP="00A537AA">
      <w:pPr>
        <w:jc w:val="right"/>
        <w:rPr>
          <w:rFonts w:ascii="Bookman Old Style" w:hAnsi="Bookman Old Style"/>
          <w:b/>
          <w:i/>
          <w:sz w:val="28"/>
          <w:szCs w:val="28"/>
          <w:u w:val="single"/>
          <w:lang w:val="uk-UA"/>
        </w:rPr>
      </w:pPr>
      <w:r w:rsidRPr="009016F9">
        <w:rPr>
          <w:rFonts w:ascii="Bookman Old Style" w:hAnsi="Bookman Old Style"/>
          <w:b/>
          <w:i/>
          <w:sz w:val="28"/>
          <w:szCs w:val="28"/>
          <w:u w:val="single"/>
          <w:lang w:val="uk-UA"/>
        </w:rPr>
        <w:t>Підготувала</w:t>
      </w:r>
    </w:p>
    <w:p w:rsidR="00A537AA" w:rsidRPr="009016F9" w:rsidRDefault="00A537AA" w:rsidP="00A537AA">
      <w:pPr>
        <w:jc w:val="right"/>
        <w:rPr>
          <w:rFonts w:ascii="Bookman Old Style" w:hAnsi="Bookman Old Style"/>
          <w:b/>
          <w:i/>
          <w:sz w:val="28"/>
          <w:szCs w:val="28"/>
          <w:u w:val="single"/>
          <w:lang w:val="uk-UA"/>
        </w:rPr>
      </w:pPr>
      <w:r w:rsidRPr="009016F9">
        <w:rPr>
          <w:rFonts w:ascii="Bookman Old Style" w:hAnsi="Bookman Old Style"/>
          <w:b/>
          <w:i/>
          <w:sz w:val="28"/>
          <w:szCs w:val="28"/>
          <w:u w:val="single"/>
          <w:lang w:val="uk-UA"/>
        </w:rPr>
        <w:t>практичний психолог</w:t>
      </w:r>
    </w:p>
    <w:p w:rsidR="00A537AA" w:rsidRPr="009016F9" w:rsidRDefault="00A537AA" w:rsidP="00A537AA">
      <w:pPr>
        <w:jc w:val="right"/>
        <w:rPr>
          <w:rFonts w:ascii="Bookman Old Style" w:hAnsi="Bookman Old Style"/>
          <w:b/>
          <w:i/>
          <w:sz w:val="28"/>
          <w:szCs w:val="28"/>
          <w:u w:val="single"/>
          <w:lang w:val="uk-UA"/>
        </w:rPr>
      </w:pPr>
      <w:r w:rsidRPr="009016F9">
        <w:rPr>
          <w:rFonts w:ascii="Bookman Old Style" w:hAnsi="Bookman Old Style"/>
          <w:b/>
          <w:i/>
          <w:sz w:val="28"/>
          <w:szCs w:val="28"/>
          <w:u w:val="single"/>
          <w:lang w:val="uk-UA"/>
        </w:rPr>
        <w:t>Мазур А.М.</w:t>
      </w:r>
    </w:p>
    <w:p w:rsidR="00A537AA" w:rsidRPr="009016F9" w:rsidRDefault="00A537AA" w:rsidP="00A537AA">
      <w:pPr>
        <w:jc w:val="right"/>
        <w:rPr>
          <w:rFonts w:ascii="Bookman Old Style" w:hAnsi="Bookman Old Style"/>
          <w:b/>
          <w:i/>
          <w:sz w:val="28"/>
          <w:szCs w:val="28"/>
          <w:u w:val="single"/>
          <w:lang w:val="uk-UA"/>
        </w:rPr>
      </w:pPr>
    </w:p>
    <w:p w:rsidR="00A537AA" w:rsidRPr="009016F9" w:rsidRDefault="00A537AA" w:rsidP="00A537AA">
      <w:pPr>
        <w:jc w:val="center"/>
        <w:rPr>
          <w:rFonts w:ascii="Bookman Old Style" w:hAnsi="Bookman Old Style"/>
          <w:b/>
          <w:i/>
          <w:sz w:val="28"/>
          <w:szCs w:val="28"/>
          <w:u w:val="single"/>
          <w:lang w:val="uk-UA"/>
        </w:rPr>
      </w:pPr>
      <w:r w:rsidRPr="009016F9">
        <w:rPr>
          <w:rFonts w:ascii="Bookman Old Style" w:hAnsi="Bookman Old Style"/>
          <w:b/>
          <w:i/>
          <w:sz w:val="28"/>
          <w:szCs w:val="28"/>
          <w:u w:val="single"/>
          <w:lang w:val="uk-UA"/>
        </w:rPr>
        <w:t>Жовтень 2015 р.</w:t>
      </w:r>
    </w:p>
    <w:p w:rsidR="009016F9" w:rsidRPr="009016F9" w:rsidRDefault="009016F9" w:rsidP="009016F9">
      <w:pPr>
        <w:spacing w:after="0"/>
        <w:ind w:left="426" w:firstLine="425"/>
        <w:contextualSpacing/>
        <w:jc w:val="center"/>
        <w:rPr>
          <w:rFonts w:ascii="Bookman Old Style" w:hAnsi="Bookman Old Style"/>
          <w:b/>
          <w:i/>
          <w:sz w:val="28"/>
          <w:szCs w:val="28"/>
          <w:u w:val="single"/>
          <w:lang w:val="uk-UA"/>
        </w:rPr>
      </w:pPr>
    </w:p>
    <w:p w:rsidR="009016F9" w:rsidRPr="009016F9" w:rsidRDefault="009016F9" w:rsidP="009016F9">
      <w:pPr>
        <w:spacing w:after="0"/>
        <w:ind w:left="426" w:firstLine="425"/>
        <w:contextualSpacing/>
        <w:jc w:val="center"/>
        <w:rPr>
          <w:rFonts w:ascii="Bookman Old Style" w:hAnsi="Bookman Old Style"/>
          <w:b/>
          <w:i/>
          <w:sz w:val="28"/>
          <w:szCs w:val="28"/>
          <w:u w:val="single"/>
          <w:lang w:val="uk-UA"/>
        </w:rPr>
      </w:pPr>
      <w:r w:rsidRPr="009016F9">
        <w:rPr>
          <w:rFonts w:ascii="Bookman Old Style" w:hAnsi="Bookman Old Style"/>
          <w:b/>
          <w:i/>
          <w:sz w:val="28"/>
          <w:szCs w:val="28"/>
          <w:u w:val="single"/>
          <w:lang w:val="uk-UA"/>
        </w:rPr>
        <w:lastRenderedPageBreak/>
        <w:t>Тренінгове заняття «Ефективне спілкування»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b/>
          <w:i/>
          <w:sz w:val="28"/>
          <w:szCs w:val="28"/>
          <w:lang w:val="uk-UA"/>
        </w:rPr>
        <w:t xml:space="preserve">1. Знайомство </w:t>
      </w:r>
      <w:r w:rsidRPr="009016F9">
        <w:rPr>
          <w:rFonts w:ascii="Bookman Old Style" w:hAnsi="Bookman Old Style"/>
          <w:sz w:val="28"/>
          <w:szCs w:val="28"/>
          <w:lang w:val="uk-UA"/>
        </w:rPr>
        <w:t xml:space="preserve">- учасникам роздаються картки «Смайл». З них вони вибирають саме ту, яка в даний момент найбільше передає їхній внутрішній стан.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b/>
          <w:i/>
          <w:sz w:val="28"/>
          <w:szCs w:val="28"/>
          <w:lang w:val="uk-UA"/>
        </w:rPr>
      </w:pPr>
      <w:r w:rsidRPr="009016F9">
        <w:rPr>
          <w:rFonts w:ascii="Bookman Old Style" w:hAnsi="Bookman Old Style"/>
          <w:b/>
          <w:i/>
          <w:sz w:val="28"/>
          <w:szCs w:val="28"/>
          <w:lang w:val="uk-UA"/>
        </w:rPr>
        <w:t>2. Очікування.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>Тренер повідомляє, що кожен з учасників тренінгу чомусь сюди прийшов і щось очікує від цього заняття. А щоб розпочати наше заняття нам треба одягти чарівні капелюшки з нашими очікуваннями. Свої очікування кожен записує на стікерах-капелюшках і промовляючи-прикріплює їх до плакату «Мої очікування».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Тим часом проводиться тестування </w:t>
      </w:r>
      <w:r w:rsidRPr="009016F9">
        <w:rPr>
          <w:rFonts w:ascii="Bookman Old Style" w:hAnsi="Bookman Old Style"/>
          <w:i/>
          <w:sz w:val="28"/>
          <w:szCs w:val="28"/>
          <w:lang w:val="uk-UA"/>
        </w:rPr>
        <w:t>«Який капелюшок ви обрали»</w:t>
      </w:r>
    </w:p>
    <w:p w:rsidR="009016F9" w:rsidRPr="009016F9" w:rsidRDefault="009016F9" w:rsidP="009016F9">
      <w:pPr>
        <w:pStyle w:val="a5"/>
        <w:numPr>
          <w:ilvl w:val="0"/>
          <w:numId w:val="1"/>
        </w:numPr>
        <w:spacing w:after="0"/>
        <w:ind w:left="426" w:firstLine="425"/>
        <w:rPr>
          <w:rFonts w:ascii="Bookman Old Style" w:hAnsi="Bookman Old Style"/>
          <w:sz w:val="28"/>
          <w:szCs w:val="28"/>
        </w:rPr>
      </w:pPr>
      <w:r w:rsidRPr="009016F9">
        <w:rPr>
          <w:rFonts w:ascii="Bookman Old Style" w:hAnsi="Bookman Old Style"/>
          <w:sz w:val="28"/>
          <w:szCs w:val="28"/>
        </w:rPr>
        <w:t xml:space="preserve">Володарі </w:t>
      </w:r>
      <w:r w:rsidRPr="009016F9">
        <w:rPr>
          <w:rFonts w:ascii="Bookman Old Style" w:hAnsi="Bookman Old Style"/>
          <w:i/>
          <w:sz w:val="28"/>
          <w:szCs w:val="28"/>
          <w:u w:val="single"/>
        </w:rPr>
        <w:t>білих</w:t>
      </w:r>
      <w:r w:rsidRPr="009016F9">
        <w:rPr>
          <w:rFonts w:ascii="Bookman Old Style" w:hAnsi="Bookman Old Style"/>
          <w:sz w:val="28"/>
          <w:szCs w:val="28"/>
        </w:rPr>
        <w:t xml:space="preserve"> капелюшків! Ви станете великими людьми. Факти, цифри, вчасна здача звітів для вас—найголовніше.</w:t>
      </w:r>
    </w:p>
    <w:p w:rsidR="009016F9" w:rsidRPr="009016F9" w:rsidRDefault="009016F9" w:rsidP="009016F9">
      <w:pPr>
        <w:pStyle w:val="a5"/>
        <w:numPr>
          <w:ilvl w:val="0"/>
          <w:numId w:val="1"/>
        </w:numPr>
        <w:spacing w:after="0"/>
        <w:ind w:left="426" w:firstLine="425"/>
        <w:rPr>
          <w:rFonts w:ascii="Bookman Old Style" w:hAnsi="Bookman Old Style"/>
          <w:sz w:val="28"/>
          <w:szCs w:val="28"/>
        </w:rPr>
      </w:pPr>
      <w:r w:rsidRPr="009016F9">
        <w:rPr>
          <w:rFonts w:ascii="Bookman Old Style" w:hAnsi="Bookman Old Style"/>
          <w:sz w:val="28"/>
          <w:szCs w:val="28"/>
        </w:rPr>
        <w:t xml:space="preserve">Володарі </w:t>
      </w:r>
      <w:r w:rsidRPr="009016F9">
        <w:rPr>
          <w:rFonts w:ascii="Bookman Old Style" w:hAnsi="Bookman Old Style"/>
          <w:i/>
          <w:sz w:val="28"/>
          <w:szCs w:val="28"/>
          <w:u w:val="single"/>
        </w:rPr>
        <w:t>чорних</w:t>
      </w:r>
      <w:r w:rsidRPr="009016F9">
        <w:rPr>
          <w:rFonts w:ascii="Bookman Old Style" w:hAnsi="Bookman Old Style"/>
          <w:sz w:val="28"/>
          <w:szCs w:val="28"/>
        </w:rPr>
        <w:t xml:space="preserve"> капелюшків! Ви завжди будете виділятися з натовпу. Усе піддавати сумніву й критиці—сенс вашого життя.</w:t>
      </w:r>
    </w:p>
    <w:p w:rsidR="009016F9" w:rsidRPr="009016F9" w:rsidRDefault="009016F9" w:rsidP="009016F9">
      <w:pPr>
        <w:pStyle w:val="a5"/>
        <w:numPr>
          <w:ilvl w:val="0"/>
          <w:numId w:val="1"/>
        </w:numPr>
        <w:spacing w:after="0"/>
        <w:ind w:left="426" w:firstLine="425"/>
        <w:rPr>
          <w:rFonts w:ascii="Bookman Old Style" w:hAnsi="Bookman Old Style"/>
          <w:sz w:val="28"/>
          <w:szCs w:val="28"/>
        </w:rPr>
      </w:pPr>
      <w:r w:rsidRPr="009016F9">
        <w:rPr>
          <w:rFonts w:ascii="Bookman Old Style" w:hAnsi="Bookman Old Style"/>
          <w:sz w:val="28"/>
          <w:szCs w:val="28"/>
        </w:rPr>
        <w:t xml:space="preserve">Володарі </w:t>
      </w:r>
      <w:r w:rsidRPr="009016F9">
        <w:rPr>
          <w:rFonts w:ascii="Bookman Old Style" w:hAnsi="Bookman Old Style"/>
          <w:i/>
          <w:sz w:val="28"/>
          <w:szCs w:val="28"/>
          <w:u w:val="single"/>
        </w:rPr>
        <w:t>синіх</w:t>
      </w:r>
      <w:r w:rsidRPr="009016F9">
        <w:rPr>
          <w:rFonts w:ascii="Bookman Old Style" w:hAnsi="Bookman Old Style"/>
          <w:sz w:val="28"/>
          <w:szCs w:val="28"/>
        </w:rPr>
        <w:t xml:space="preserve"> капелюшків—справжні філософи. Ви йтимете лише вам відомими шляхами, не відступаючи від мети, не поспішаючи, але й не зупиняючись, ви можете6 обґрунтувати будь-який наказ ВО.</w:t>
      </w:r>
    </w:p>
    <w:p w:rsidR="009016F9" w:rsidRPr="009016F9" w:rsidRDefault="009016F9" w:rsidP="009016F9">
      <w:pPr>
        <w:pStyle w:val="a5"/>
        <w:numPr>
          <w:ilvl w:val="0"/>
          <w:numId w:val="1"/>
        </w:numPr>
        <w:spacing w:after="0"/>
        <w:ind w:left="426" w:firstLine="425"/>
        <w:rPr>
          <w:rFonts w:ascii="Bookman Old Style" w:hAnsi="Bookman Old Style"/>
          <w:sz w:val="28"/>
          <w:szCs w:val="28"/>
        </w:rPr>
      </w:pPr>
      <w:r w:rsidRPr="009016F9">
        <w:rPr>
          <w:rFonts w:ascii="Bookman Old Style" w:hAnsi="Bookman Old Style"/>
          <w:sz w:val="28"/>
          <w:szCs w:val="28"/>
        </w:rPr>
        <w:t xml:space="preserve">Володарі </w:t>
      </w:r>
      <w:r w:rsidRPr="009016F9">
        <w:rPr>
          <w:rFonts w:ascii="Bookman Old Style" w:hAnsi="Bookman Old Style"/>
          <w:i/>
          <w:sz w:val="28"/>
          <w:szCs w:val="28"/>
          <w:u w:val="single"/>
        </w:rPr>
        <w:t>червоних</w:t>
      </w:r>
      <w:r w:rsidRPr="009016F9">
        <w:rPr>
          <w:rFonts w:ascii="Bookman Old Style" w:hAnsi="Bookman Old Style"/>
          <w:sz w:val="28"/>
          <w:szCs w:val="28"/>
        </w:rPr>
        <w:t xml:space="preserve"> капелюшків живуть керуючись емоціями. Для вас навколишній світ—загадка. Та і самі ви—загадка, яку навіть самі не можете відгадати.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b/>
          <w:sz w:val="28"/>
          <w:szCs w:val="28"/>
          <w:lang w:val="uk-UA"/>
        </w:rPr>
      </w:pPr>
      <w:r w:rsidRPr="009016F9">
        <w:rPr>
          <w:rFonts w:ascii="Bookman Old Style" w:hAnsi="Bookman Old Style"/>
          <w:b/>
          <w:sz w:val="28"/>
          <w:szCs w:val="28"/>
          <w:lang w:val="uk-UA"/>
        </w:rPr>
        <w:t xml:space="preserve">3. Вправа Місток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Учасників ділять на дві команди(Сонце- місяць) на підлозі крейдою малюється лінія. Учасникам говорять, що це місток через прірву. І якщо вони дійсно представлять собі прірву, то виконання завдання буде дійсно цікавішим. Завдання обом групам перейти на іншу сторону, причому рухатися треба одночасно по 1 чоловіку з кожної групи.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Обговорення.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- Що дало вам виконання цієї вправи? (підтримка)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- Чи дійсно ви уявляли себе на краю прірви?..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Інформаційне повідомлення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b/>
          <w:sz w:val="28"/>
          <w:szCs w:val="28"/>
          <w:lang w:val="uk-UA"/>
        </w:rPr>
      </w:pPr>
      <w:r w:rsidRPr="009016F9">
        <w:rPr>
          <w:rFonts w:ascii="Bookman Old Style" w:hAnsi="Bookman Old Style"/>
          <w:b/>
          <w:sz w:val="28"/>
          <w:szCs w:val="28"/>
          <w:lang w:val="uk-UA"/>
        </w:rPr>
        <w:t xml:space="preserve">4. Притча «Історія про рай і пекло».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Один правовірний прийшов до пророка Еліаса. Його дуже хвилювало, що таке пекло і рай, бо він хотів жити праведно. «Де пекло, а де рай?» - з цим питанням чоловік звернувся до пророка, але Еліас не відповів. Він взяв правовірного за руку і повів темними провулками до палацу. Крізь залізну браму вони ввійшли до великої зали. Народу було там дуже багато, бідні та багаті, в дранті та розкішному вбранні, оздобленому коштовним камінням. Посеред залу стояв на вогні величезний казан, де кипів суп. Від варева </w:t>
      </w:r>
      <w:r w:rsidRPr="009016F9">
        <w:rPr>
          <w:rFonts w:ascii="Bookman Old Style" w:hAnsi="Bookman Old Style"/>
          <w:sz w:val="28"/>
          <w:szCs w:val="28"/>
          <w:lang w:val="uk-UA"/>
        </w:rPr>
        <w:lastRenderedPageBreak/>
        <w:t>тхнуло на всю залу. Навколо казана юрбилися люди із запаленими щоками і очима. Кожен намагався отримати свою порцію супу.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>Супутник пророка Еліаса був вражений, коли побачив у них в руках по ложці завбільшки з нього самого. Лише на самому кінці ложка мала дерев’яну ручку, а інша частина держака, вміст якої міг нагодувати будь-кого, була залізною і нестерпно гарячою від супу.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Голодні люди жадібно тикали своїми ложками: кожен намагався отримати порцію, але нікому це не вдавалося. Ледь-ледь вони витягали ложки супу, та оскільки ложки були надто довгими, то навіть найсильніші не могли відправити їх до рота. Найбільш завзяті обпікали руки й обличчя і, охоплені жадібністю,обливали супом плечі сусідів. З лайкою вони накидалися один на одного і билися тими ж ложками, якими могли втамувати голод. Пророк Еліас торкнувся плеча свого супутника і сказав: </w:t>
      </w:r>
      <w:r w:rsidRPr="009016F9">
        <w:rPr>
          <w:rFonts w:ascii="Bookman Old Style" w:hAnsi="Bookman Old Style"/>
          <w:b/>
          <w:sz w:val="28"/>
          <w:szCs w:val="28"/>
          <w:lang w:val="uk-UA"/>
        </w:rPr>
        <w:t>«Ось це пекло!»</w:t>
      </w:r>
      <w:r w:rsidRPr="009016F9">
        <w:rPr>
          <w:rFonts w:ascii="Bookman Old Style" w:hAnsi="Bookman Old Style"/>
          <w:sz w:val="28"/>
          <w:szCs w:val="28"/>
          <w:lang w:val="uk-UA"/>
        </w:rPr>
        <w:t xml:space="preserve"> .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b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Вони залишили залу і вже не чули пекельного лементу. Після тривалої мандрівки темними переходами вони увійшли до іншої зали. Тут також було багато людей. Посеред зали стояв казан із супом: кожен мав таку ж величезну ложку, яку Еліас та його супутник уже бачили у пеклі. Але люди були вгодованими, в залі чутно було лише вдоволені голоси та звуки ложок, що занурювалися у казан. Люди підходили парами. Один занурював ложку і годував іншого. Якщо для кого-небудь ложка виявлялася надто важкою, то відразу ж інша пара допомагала своїми ложками, тому кожен міг спокійно їсти. Тільки-но насичувався один, його місце займав інший. Пророк Еліас сказав своєму супутникові: </w:t>
      </w:r>
      <w:r w:rsidRPr="009016F9">
        <w:rPr>
          <w:rFonts w:ascii="Bookman Old Style" w:hAnsi="Bookman Old Style"/>
          <w:b/>
          <w:sz w:val="28"/>
          <w:szCs w:val="28"/>
          <w:lang w:val="uk-UA"/>
        </w:rPr>
        <w:t>«А ось це—рай!»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i/>
          <w:sz w:val="28"/>
          <w:szCs w:val="28"/>
          <w:u w:val="single"/>
          <w:lang w:val="uk-UA"/>
        </w:rPr>
        <w:t>Ведучий</w:t>
      </w:r>
      <w:r w:rsidRPr="009016F9">
        <w:rPr>
          <w:rFonts w:ascii="Bookman Old Style" w:hAnsi="Bookman Old Style"/>
          <w:sz w:val="28"/>
          <w:szCs w:val="28"/>
          <w:lang w:val="uk-UA"/>
        </w:rPr>
        <w:t>. Цій історії вже більш як тисячу років, вона життєва. Так відбувається, коли ми спостерігаємо труднощі у сім’ї, суперечки, сварки, прояв агресії між дітьми, протиборство людини з довколишнім світом і протиріччя між групами і народами.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>«Пекло» - це праця поруч, але проти одне одного, кожен – тільки за себе улюбленого і проти інших. «Рай», навпаки, – це готовність мати позитивні відносини з оточенням. Дві групи—люди раю і люди пекла—мають однакові чи схожі проблеми. Але живуть вони в раю чи в пеклі, залежить від того, як намагаються вирішити ці проблеми.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>Пекло і рай метафоричний образ, що існує в середині кожного з нас. А ми можемо вибирати. Наскільки великий наш вибір, залежить від життєвого досвіду і від того, як ми вміємо долати труднощі.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b/>
          <w:sz w:val="28"/>
          <w:szCs w:val="28"/>
          <w:lang w:val="uk-UA"/>
        </w:rPr>
      </w:pPr>
      <w:r w:rsidRPr="009016F9">
        <w:rPr>
          <w:rFonts w:ascii="Bookman Old Style" w:hAnsi="Bookman Old Style"/>
          <w:b/>
          <w:sz w:val="28"/>
          <w:szCs w:val="28"/>
          <w:lang w:val="uk-UA"/>
        </w:rPr>
        <w:t>5. Тестування «</w:t>
      </w:r>
      <w:r w:rsidRPr="009016F9">
        <w:rPr>
          <w:rFonts w:ascii="Bookman Old Style" w:hAnsi="Bookman Old Style"/>
          <w:b/>
          <w:sz w:val="28"/>
          <w:szCs w:val="28"/>
          <w:lang w:val="uk-UA"/>
        </w:rPr>
        <w:t>Особливості характеру особистості</w:t>
      </w:r>
      <w:r w:rsidRPr="009016F9">
        <w:rPr>
          <w:rFonts w:ascii="Bookman Old Style" w:hAnsi="Bookman Old Style"/>
          <w:b/>
          <w:sz w:val="28"/>
          <w:szCs w:val="28"/>
          <w:lang w:val="uk-UA"/>
        </w:rPr>
        <w:t>» (АБВГ)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>Як казав Вільям Джеймс: «</w:t>
      </w:r>
      <w:r w:rsidRPr="009016F9">
        <w:rPr>
          <w:rFonts w:ascii="Bookman Old Style" w:hAnsi="Bookman Old Style" w:cs="Arial"/>
          <w:color w:val="000000"/>
          <w:sz w:val="28"/>
          <w:szCs w:val="28"/>
          <w:shd w:val="clear" w:color="auto" w:fill="FFFFFF"/>
          <w:lang w:val="uk-UA"/>
        </w:rPr>
        <w:t>Коли зустрічаються дві людини, на зустрічі присутні шестеро:</w:t>
      </w:r>
      <w:r w:rsidRPr="009016F9"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</w:t>
      </w:r>
      <w:r w:rsidRPr="009016F9">
        <w:rPr>
          <w:rFonts w:ascii="Bookman Old Style" w:hAnsi="Bookman Old Style" w:cs="Arial"/>
          <w:color w:val="000000"/>
          <w:sz w:val="28"/>
          <w:szCs w:val="28"/>
          <w:shd w:val="clear" w:color="auto" w:fill="FFFFFF"/>
          <w:lang w:val="uk-UA"/>
        </w:rPr>
        <w:t>кожен із двох, яким він бачить себе; яким його бачать інші;</w:t>
      </w:r>
      <w:r w:rsidRPr="009016F9"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</w:t>
      </w:r>
      <w:r w:rsidRPr="009016F9">
        <w:rPr>
          <w:rFonts w:ascii="Bookman Old Style" w:hAnsi="Bookman Old Style" w:cs="Arial"/>
          <w:color w:val="000000"/>
          <w:sz w:val="28"/>
          <w:szCs w:val="28"/>
          <w:shd w:val="clear" w:color="auto" w:fill="FFFFFF"/>
          <w:lang w:val="uk-UA"/>
        </w:rPr>
        <w:t>які вони є по суті, насправді</w:t>
      </w:r>
      <w:r w:rsidRPr="009016F9">
        <w:rPr>
          <w:rFonts w:ascii="Bookman Old Style" w:hAnsi="Bookman Old Style" w:cs="Arial"/>
          <w:color w:val="000000"/>
          <w:sz w:val="28"/>
          <w:szCs w:val="28"/>
          <w:lang w:val="uk-UA"/>
        </w:rPr>
        <w:t>»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b/>
          <w:sz w:val="28"/>
          <w:szCs w:val="28"/>
          <w:lang w:val="uk-UA"/>
        </w:rPr>
      </w:pPr>
      <w:r w:rsidRPr="009016F9">
        <w:rPr>
          <w:rFonts w:ascii="Bookman Old Style" w:hAnsi="Bookman Old Style"/>
          <w:b/>
          <w:sz w:val="28"/>
          <w:szCs w:val="28"/>
          <w:lang w:val="uk-UA"/>
        </w:rPr>
        <w:lastRenderedPageBreak/>
        <w:t xml:space="preserve">6. Мозковий штурм «Спілкування – це…».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Демонструється плакат “Секрети ефективного спілкування”: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Говори так, щоб тебе почули.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Слухай так, щоб зрозуміти, про що йдеться.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b/>
          <w:sz w:val="28"/>
          <w:szCs w:val="28"/>
          <w:lang w:val="uk-UA"/>
        </w:rPr>
      </w:pPr>
      <w:r w:rsidRPr="009016F9">
        <w:rPr>
          <w:rFonts w:ascii="Bookman Old Style" w:hAnsi="Bookman Old Style"/>
          <w:b/>
          <w:sz w:val="28"/>
          <w:szCs w:val="28"/>
          <w:lang w:val="uk-UA"/>
        </w:rPr>
        <w:t xml:space="preserve">7. Приклад «Камінець у чобітку».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Уявіть собі що у вас у черевику камінець. Ви йдете, а він вам заважає. Якщо витягнути його відразу, що трапиться?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А якщо намагатися не помічати його, що трапиться?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>Підвести до думки, що теж саме відбувається і в спілкуванні, коли вам щось заважає і ви про це не говорите - це вам заважає, а от тільки ви висказалися, вам стає легше.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b/>
          <w:sz w:val="28"/>
          <w:szCs w:val="28"/>
          <w:lang w:val="uk-UA"/>
        </w:rPr>
      </w:pPr>
      <w:r w:rsidRPr="009016F9">
        <w:rPr>
          <w:rFonts w:ascii="Bookman Old Style" w:hAnsi="Bookman Old Style"/>
          <w:b/>
          <w:sz w:val="28"/>
          <w:szCs w:val="28"/>
          <w:lang w:val="uk-UA"/>
        </w:rPr>
        <w:t xml:space="preserve">8. Вправа «Неприємна ситуація»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Тренер об’єднує учасників у три команди і пропонує </w:t>
      </w:r>
      <w:r w:rsidRPr="009016F9">
        <w:rPr>
          <w:rFonts w:ascii="Bookman Old Style" w:hAnsi="Bookman Old Style"/>
          <w:sz w:val="28"/>
          <w:szCs w:val="28"/>
          <w:u w:val="single"/>
          <w:lang w:val="uk-UA"/>
        </w:rPr>
        <w:t>розіграти</w:t>
      </w:r>
      <w:r w:rsidRPr="009016F9">
        <w:rPr>
          <w:rFonts w:ascii="Bookman Old Style" w:hAnsi="Bookman Old Style"/>
          <w:sz w:val="28"/>
          <w:szCs w:val="28"/>
          <w:lang w:val="uk-UA"/>
        </w:rPr>
        <w:t xml:space="preserve"> наступні ситуації.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- Учень розмалював фломастером стіни школи;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>- Ва</w:t>
      </w:r>
      <w:bookmarkStart w:id="0" w:name="_GoBack"/>
      <w:bookmarkEnd w:id="0"/>
      <w:r w:rsidRPr="009016F9">
        <w:rPr>
          <w:rFonts w:ascii="Bookman Old Style" w:hAnsi="Bookman Old Style"/>
          <w:sz w:val="28"/>
          <w:szCs w:val="28"/>
          <w:lang w:val="uk-UA"/>
        </w:rPr>
        <w:t xml:space="preserve">ші учні втекли з уроків;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- Батьки звинувачують Вас у несправедливому ставленні до свого сина 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На виконання завдання відводиться 5-7 хв. Далі кожна група представляє </w:t>
      </w:r>
      <w:r w:rsidRPr="009016F9">
        <w:rPr>
          <w:rFonts w:ascii="Bookman Old Style" w:hAnsi="Bookman Old Style"/>
          <w:i/>
          <w:sz w:val="28"/>
          <w:szCs w:val="28"/>
          <w:u w:val="single"/>
          <w:lang w:val="uk-UA"/>
        </w:rPr>
        <w:t>свої варіанти вирішення наведеної ситуації</w:t>
      </w:r>
      <w:r w:rsidRPr="009016F9">
        <w:rPr>
          <w:rFonts w:ascii="Bookman Old Style" w:hAnsi="Bookman Old Style"/>
          <w:sz w:val="28"/>
          <w:szCs w:val="28"/>
          <w:lang w:val="uk-UA"/>
        </w:rPr>
        <w:t xml:space="preserve">, аргументуючи їх.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b/>
          <w:sz w:val="28"/>
          <w:szCs w:val="28"/>
          <w:lang w:val="uk-UA"/>
        </w:rPr>
      </w:pPr>
      <w:r w:rsidRPr="009016F9">
        <w:rPr>
          <w:rFonts w:ascii="Bookman Old Style" w:hAnsi="Bookman Old Style"/>
          <w:b/>
          <w:sz w:val="28"/>
          <w:szCs w:val="28"/>
          <w:lang w:val="uk-UA"/>
        </w:rPr>
        <w:t xml:space="preserve">9. Вправа “Я – повідомлення”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Мета: навчити вчителів правильно виражати свої почуття без оцінок, невдоволення, образ.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i/>
          <w:sz w:val="28"/>
          <w:szCs w:val="28"/>
          <w:lang w:val="uk-UA"/>
        </w:rPr>
      </w:pPr>
      <w:r w:rsidRPr="009016F9">
        <w:rPr>
          <w:rFonts w:ascii="Bookman Old Style" w:hAnsi="Bookman Old Style"/>
          <w:i/>
          <w:sz w:val="28"/>
          <w:szCs w:val="28"/>
          <w:lang w:val="uk-UA"/>
        </w:rPr>
        <w:t xml:space="preserve">Хід вправи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На початку тренер надає інформацію про вправу “Я – повідомлення”.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Інформаційне повідомлення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Важливо вміти проявляти толерантність під час спілкування. Це передбачає не тільки прийняття іншого, а й вміння підтримати і допомогти йому. У конфліктній ситуації, коли людина переживає сильні негативні емоції, з’являються проблеми з їх вираженням. Одним з ефективних засобів вирішення цієї проблеми є усвідомлення своїх почуттів і здатність сказати про них партнеру. Саме цей спосіб самовираження і називається “Я – повідомлення”.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>“Я – повідомлення” – це усвідомлення та проголошення власного стану, викликаною ситуацією, що склалася. Використання під час розмови засобів вправи “Я – повідомлення” допомагає висловити свої почуття, не принижуючи іншу людину (порівняйте: “Ти знову прийшов додому об 11-й вечора?!” та “Я дуже хвилююся, коли тебе немає вдома об 11-й вечора”)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“Я – висловлювання” – це проголошення почуттів, які ви переживаєте у неприємній для вас ситуації, визнання та формулювання власної проблеми з цього приводу. (“Вибач. Але я відчуваю роздратування, коли говориш це…”, </w:t>
      </w:r>
      <w:r w:rsidRPr="009016F9">
        <w:rPr>
          <w:rFonts w:ascii="Bookman Old Style" w:hAnsi="Bookman Old Style"/>
          <w:sz w:val="28"/>
          <w:szCs w:val="28"/>
          <w:lang w:val="uk-UA"/>
        </w:rPr>
        <w:lastRenderedPageBreak/>
        <w:t xml:space="preserve">“Коли чую твої слова, я навіть не знаю, що і сказати, настільки я розгублена”). Формулюючи таким чином питання, ви усвідомлюєте власну проблему: це – моя проблема, що я роздратована, це – мої відчуття, і ніхто, крім мене, не може зрозуміти, чому саме ці відчуття виникли у мене в цій ситуації. Важливо зрозуміти, що “Я – висловлювання” конструктивно змінює не тільки ваше ставлення до конфліктної ситуації, а й ставлення вашого партнера до неї. Людина завжди відчуває, коли її звинувачують чи хочуть перекласти на неї відповідальність. Ваше щире висловлювання своїх почуттів з позиції усвідомлення власної відповідальності за те, що з вами відбувається, не може нікого образити чи викликати агресію, а навпаки, спонукає вашого партнера замислитися над правильністю і його власного вчинку.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“Я – повідомлення” враховує не тільки проголошення свого емоційного стану, а й визначення умов та причин, що викликали цю ситуацію.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У кожної команди на столі є «Орієнтована схема “Я – висловлювання”: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1) опис ситуації, яка викликала напруженість (“Коли я бачу, що ти…”, “Коли це відбувається…”, “Коли я стикаюся з такою ситуацією…”);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2) точне визначення власного почуття у певній ситуації (“Я відчуваю…”, “Я не знаю, що і сказати…”, “У мене виникла проблема…”).;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3) побажання щодо зміни ситуації (“Я просив би тебе…”, “Я буду вдячний тобі, якщо…”).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b/>
          <w:sz w:val="28"/>
          <w:szCs w:val="28"/>
          <w:lang w:val="uk-UA"/>
        </w:rPr>
        <w:t>10. Вправа «Неприємна ситуація»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Після обговорення інформаційного повідомлення тренер знову об’єднує учасників у три команди і пропонує (використовуючи “Я – повідомлення”) обговорити або розіграти вже відомі ситуації.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- Учень розмалював фломастером стіни школи;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- Ваші учні втекли з уроків;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- Батьки звинувачують Вас у несправедливому ставленні до свого сина 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На виконання завдання відводиться 5-7 хв. Далі кожна група представляє свої варіанти вирішення наведеної ситуації, аргументуючи їх. При цьому бажано акцентувати увагу на використаних “Я – повідомленнях”.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Запитання для обговорення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Які висловлювання ми переважно використовуємо у повсякденному житті?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Чи важко вам було оперувати “Я – повідомленнями”?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Чому це важко було робити?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Що ви відчували, коли до вас зверталися з “Я – повідомленнями”?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b/>
          <w:sz w:val="28"/>
          <w:szCs w:val="28"/>
          <w:lang w:val="uk-UA"/>
        </w:rPr>
      </w:pPr>
      <w:r w:rsidRPr="009016F9">
        <w:rPr>
          <w:rFonts w:ascii="Bookman Old Style" w:hAnsi="Bookman Old Style"/>
          <w:b/>
          <w:sz w:val="28"/>
          <w:szCs w:val="28"/>
          <w:lang w:val="uk-UA"/>
        </w:rPr>
        <w:t xml:space="preserve">11. Гра-розминка “Австралійський дощ”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Мета: забезпечити психологічне розвантаження учасників.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Хід вправи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lastRenderedPageBreak/>
        <w:t xml:space="preserve">Учасники стають у коло. Інструкція: Чи знаєте ви, що таке австралійський дощ? Ні? Тоді давайте разом послухаємо, який він. Зараз по колу ланцюжком ви будете передавати мої рухи. Як тільки вони повернуться до мене, я передам наступні. Стежте уважно!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- В Австралії піднявся вітер. (Ведучий тре долоні),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- Починає крапати дощ. (Клацання пальцями).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- Дощ посилюється. (Почергове плескання долонями по грудях).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- Починається справжня злива. (Плескання по стегнах).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- А ось град – справжня буря. (Тупіт ногами).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- Але що це? Буря стихає. (Плескання по стегнах).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- Дощ стихає. (Плескання долонями по грудях).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- Рідкі краплі падають на землю. (Клацання пальцями).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- Тихий шелест вітру. (потирання долонь).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- Сонце! (Руки догори).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b/>
          <w:sz w:val="28"/>
          <w:szCs w:val="28"/>
          <w:lang w:val="uk-UA"/>
        </w:rPr>
      </w:pPr>
      <w:r w:rsidRPr="009016F9">
        <w:rPr>
          <w:rFonts w:ascii="Bookman Old Style" w:hAnsi="Bookman Old Style"/>
          <w:b/>
          <w:sz w:val="28"/>
          <w:szCs w:val="28"/>
          <w:lang w:val="uk-UA"/>
        </w:rPr>
        <w:t xml:space="preserve">12. Що заважає при спілкуванні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i/>
          <w:sz w:val="28"/>
          <w:szCs w:val="28"/>
          <w:lang w:val="uk-UA"/>
        </w:rPr>
      </w:pPr>
      <w:r w:rsidRPr="009016F9">
        <w:rPr>
          <w:rFonts w:ascii="Bookman Old Style" w:hAnsi="Bookman Old Style"/>
          <w:i/>
          <w:sz w:val="28"/>
          <w:szCs w:val="28"/>
          <w:lang w:val="uk-UA"/>
        </w:rPr>
        <w:t xml:space="preserve">- Надання порад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Прийняття рішення за іншого. Пропозиція власної точки зору. Поради, що робити. Наприклад: “Я вважаю, що ти повинен…”, “На твоєму місці я б…” </w:t>
      </w:r>
    </w:p>
    <w:p w:rsidR="009016F9" w:rsidRPr="009016F9" w:rsidRDefault="009016F9" w:rsidP="009016F9">
      <w:pPr>
        <w:spacing w:after="0"/>
        <w:ind w:left="426" w:firstLine="425"/>
        <w:rPr>
          <w:rFonts w:ascii="Bookman Old Style" w:hAnsi="Bookman Old Style"/>
          <w:i/>
          <w:sz w:val="28"/>
          <w:szCs w:val="28"/>
          <w:lang w:val="uk-UA"/>
        </w:rPr>
      </w:pPr>
      <w:r w:rsidRPr="009016F9">
        <w:rPr>
          <w:rFonts w:ascii="Bookman Old Style" w:hAnsi="Bookman Old Style"/>
          <w:i/>
          <w:sz w:val="28"/>
          <w:szCs w:val="28"/>
          <w:lang w:val="uk-UA"/>
        </w:rPr>
        <w:t xml:space="preserve">- Хибні висновки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Необґрунтовані припущення щодо висловлювань співбесідника. Інтерпретація поведінки людини без підтвердження її самою цією людиною. Поспішні висновки. Наприклад: “Ти просто ще не можеш зрозуміти всіх наслідків…”, “Все це від того, що ти товаришуєш із Н”. </w:t>
      </w:r>
    </w:p>
    <w:p w:rsidR="009016F9" w:rsidRPr="009016F9" w:rsidRDefault="009016F9" w:rsidP="009016F9">
      <w:pPr>
        <w:spacing w:after="0"/>
        <w:ind w:left="426" w:firstLine="425"/>
        <w:rPr>
          <w:rFonts w:ascii="Bookman Old Style" w:hAnsi="Bookman Old Style"/>
          <w:i/>
          <w:sz w:val="28"/>
          <w:szCs w:val="28"/>
          <w:lang w:val="uk-UA"/>
        </w:rPr>
      </w:pPr>
      <w:r w:rsidRPr="009016F9">
        <w:rPr>
          <w:rFonts w:ascii="Bookman Old Style" w:hAnsi="Bookman Old Style"/>
          <w:i/>
          <w:sz w:val="28"/>
          <w:szCs w:val="28"/>
          <w:lang w:val="uk-UA"/>
        </w:rPr>
        <w:t xml:space="preserve">- Моралізування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Висловлення співбесіднику загальноприйнятої оцінки щодо того, що є правильним чи неправильним в його поведінці. Наприклад: “Зустрічатися з хлопцем, старшим за себе – це нариватися на неприємності”. </w:t>
      </w:r>
    </w:p>
    <w:p w:rsidR="009016F9" w:rsidRPr="009016F9" w:rsidRDefault="009016F9" w:rsidP="009016F9">
      <w:pPr>
        <w:spacing w:after="0"/>
        <w:ind w:left="426" w:firstLine="425"/>
        <w:rPr>
          <w:rFonts w:ascii="Bookman Old Style" w:hAnsi="Bookman Old Style"/>
          <w:i/>
          <w:sz w:val="28"/>
          <w:szCs w:val="28"/>
          <w:lang w:val="uk-UA"/>
        </w:rPr>
      </w:pPr>
      <w:r w:rsidRPr="009016F9">
        <w:rPr>
          <w:rFonts w:ascii="Bookman Old Style" w:hAnsi="Bookman Old Style"/>
          <w:i/>
          <w:sz w:val="28"/>
          <w:szCs w:val="28"/>
          <w:lang w:val="uk-UA"/>
        </w:rPr>
        <w:t xml:space="preserve">- Оцінка вчинків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Повідомлення про твоє схвалення або незгоду з учинками людини або з тим, що вона вказала у безособовій формі. Застосування таких слів, як “добре”, “погано”, “правильно”.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Наприклад: “Ти правильно кажеш”, “Ти помиляєшся”. </w:t>
      </w:r>
    </w:p>
    <w:p w:rsidR="009016F9" w:rsidRPr="009016F9" w:rsidRDefault="009016F9" w:rsidP="009016F9">
      <w:pPr>
        <w:spacing w:after="0"/>
        <w:ind w:left="426" w:firstLine="425"/>
        <w:rPr>
          <w:rFonts w:ascii="Bookman Old Style" w:hAnsi="Bookman Old Style"/>
          <w:i/>
          <w:sz w:val="28"/>
          <w:szCs w:val="28"/>
          <w:lang w:val="uk-UA"/>
        </w:rPr>
      </w:pPr>
      <w:r w:rsidRPr="009016F9">
        <w:rPr>
          <w:rFonts w:ascii="Bookman Old Style" w:hAnsi="Bookman Old Style"/>
          <w:i/>
          <w:sz w:val="28"/>
          <w:szCs w:val="28"/>
          <w:lang w:val="uk-UA"/>
        </w:rPr>
        <w:t xml:space="preserve">- Формальні відповіді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Увічливі поверхові коментарі, які не концентруються на тому, що відчуває або намагається сказати співрозмовник. Наприклад: “Який чудовий день”, “Добре, що ти до цього спокійно ставишся”. </w:t>
      </w:r>
    </w:p>
    <w:p w:rsidR="009016F9" w:rsidRPr="009016F9" w:rsidRDefault="009016F9" w:rsidP="009016F9">
      <w:pPr>
        <w:spacing w:after="0"/>
        <w:ind w:left="426" w:firstLine="425"/>
        <w:rPr>
          <w:rFonts w:ascii="Bookman Old Style" w:hAnsi="Bookman Old Style"/>
          <w:i/>
          <w:sz w:val="28"/>
          <w:szCs w:val="28"/>
          <w:lang w:val="uk-UA"/>
        </w:rPr>
      </w:pPr>
      <w:r w:rsidRPr="009016F9">
        <w:rPr>
          <w:rFonts w:ascii="Bookman Old Style" w:hAnsi="Bookman Old Style"/>
          <w:i/>
          <w:sz w:val="28"/>
          <w:szCs w:val="28"/>
          <w:lang w:val="uk-UA"/>
        </w:rPr>
        <w:t xml:space="preserve">- Хибне заспокоєння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Уживання вдавано-втішливих фраз у спробі заспокоїти. Наприклад: “Усе буде гаразд”. </w:t>
      </w:r>
    </w:p>
    <w:p w:rsidR="009016F9" w:rsidRPr="009016F9" w:rsidRDefault="009016F9" w:rsidP="009016F9">
      <w:pPr>
        <w:spacing w:after="0"/>
        <w:ind w:left="426" w:firstLine="425"/>
        <w:rPr>
          <w:rFonts w:ascii="Bookman Old Style" w:hAnsi="Bookman Old Style"/>
          <w:i/>
          <w:sz w:val="28"/>
          <w:szCs w:val="28"/>
          <w:lang w:val="uk-UA"/>
        </w:rPr>
      </w:pPr>
      <w:r w:rsidRPr="009016F9">
        <w:rPr>
          <w:rFonts w:ascii="Bookman Old Style" w:hAnsi="Bookman Old Style"/>
          <w:i/>
          <w:sz w:val="28"/>
          <w:szCs w:val="28"/>
          <w:lang w:val="uk-UA"/>
        </w:rPr>
        <w:lastRenderedPageBreak/>
        <w:t xml:space="preserve">- Нашарування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Обидва співбесідники говорять одночасно. </w:t>
      </w:r>
    </w:p>
    <w:p w:rsidR="009016F9" w:rsidRPr="009016F9" w:rsidRDefault="009016F9" w:rsidP="009016F9">
      <w:pPr>
        <w:spacing w:after="0"/>
        <w:ind w:left="426" w:firstLine="425"/>
        <w:rPr>
          <w:rFonts w:ascii="Bookman Old Style" w:hAnsi="Bookman Old Style"/>
          <w:i/>
          <w:sz w:val="28"/>
          <w:szCs w:val="28"/>
          <w:lang w:val="uk-UA"/>
        </w:rPr>
      </w:pPr>
      <w:r w:rsidRPr="009016F9">
        <w:rPr>
          <w:rFonts w:ascii="Bookman Old Style" w:hAnsi="Bookman Old Style"/>
          <w:i/>
          <w:sz w:val="28"/>
          <w:szCs w:val="28"/>
          <w:lang w:val="uk-UA"/>
        </w:rPr>
        <w:t xml:space="preserve">- Перебивання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Співрозмовники перебивають один одного. </w:t>
      </w:r>
    </w:p>
    <w:p w:rsidR="009016F9" w:rsidRPr="009016F9" w:rsidRDefault="009016F9" w:rsidP="009016F9">
      <w:pPr>
        <w:spacing w:after="0"/>
        <w:ind w:left="426" w:firstLine="425"/>
        <w:rPr>
          <w:rFonts w:ascii="Bookman Old Style" w:hAnsi="Bookman Old Style"/>
          <w:i/>
          <w:sz w:val="28"/>
          <w:szCs w:val="28"/>
          <w:lang w:val="uk-UA"/>
        </w:rPr>
      </w:pPr>
      <w:r w:rsidRPr="009016F9">
        <w:rPr>
          <w:rFonts w:ascii="Bookman Old Style" w:hAnsi="Bookman Old Style"/>
          <w:i/>
          <w:sz w:val="28"/>
          <w:szCs w:val="28"/>
          <w:lang w:val="uk-UA"/>
        </w:rPr>
        <w:t xml:space="preserve">- Хибне підбадьорювання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Один із співрозмовників відхиляється від основної теми розмови, переключаючи увагу на якісь приємні речі, далекі від того, що справді хвилює співбесідника. Наприклад: “Ти був у суботу на дискотеці?”. </w:t>
      </w:r>
    </w:p>
    <w:p w:rsidR="009016F9" w:rsidRPr="009016F9" w:rsidRDefault="009016F9" w:rsidP="009016F9">
      <w:pPr>
        <w:spacing w:after="0"/>
        <w:ind w:left="426" w:firstLine="425"/>
        <w:rPr>
          <w:rFonts w:ascii="Bookman Old Style" w:hAnsi="Bookman Old Style"/>
          <w:i/>
          <w:sz w:val="28"/>
          <w:szCs w:val="28"/>
          <w:lang w:val="uk-UA"/>
        </w:rPr>
      </w:pPr>
      <w:r w:rsidRPr="009016F9">
        <w:rPr>
          <w:rFonts w:ascii="Bookman Old Style" w:hAnsi="Bookman Old Style"/>
          <w:i/>
          <w:sz w:val="28"/>
          <w:szCs w:val="28"/>
          <w:lang w:val="uk-UA"/>
        </w:rPr>
        <w:t xml:space="preserve">- Закриті питання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Співрозмовник ставить питання, які вимагають відповіді “так” чи “ні” й не сприяють продовженню бесіди. Наприклад: “Ти засмучена”, замість: “Що з тобою?”. </w:t>
      </w:r>
    </w:p>
    <w:p w:rsidR="009016F9" w:rsidRPr="009016F9" w:rsidRDefault="009016F9" w:rsidP="009016F9">
      <w:pPr>
        <w:spacing w:after="0"/>
        <w:ind w:left="426" w:firstLine="425"/>
        <w:rPr>
          <w:rFonts w:ascii="Bookman Old Style" w:hAnsi="Bookman Old Style"/>
          <w:i/>
          <w:sz w:val="28"/>
          <w:szCs w:val="28"/>
          <w:lang w:val="uk-UA"/>
        </w:rPr>
      </w:pPr>
      <w:r w:rsidRPr="009016F9">
        <w:rPr>
          <w:rFonts w:ascii="Bookman Old Style" w:hAnsi="Bookman Old Style"/>
          <w:i/>
          <w:sz w:val="28"/>
          <w:szCs w:val="28"/>
          <w:lang w:val="uk-UA"/>
        </w:rPr>
        <w:t xml:space="preserve">- Розповіді про себе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Людина більшість часу розповідає про себе та ділиться своїми думками й переконаннями. </w:t>
      </w:r>
    </w:p>
    <w:p w:rsidR="009016F9" w:rsidRPr="009016F9" w:rsidRDefault="009016F9" w:rsidP="009016F9">
      <w:pPr>
        <w:spacing w:after="0"/>
        <w:ind w:left="426" w:firstLine="425"/>
        <w:rPr>
          <w:rFonts w:ascii="Bookman Old Style" w:hAnsi="Bookman Old Style"/>
          <w:i/>
          <w:sz w:val="28"/>
          <w:szCs w:val="28"/>
          <w:lang w:val="uk-UA"/>
        </w:rPr>
      </w:pPr>
      <w:r w:rsidRPr="009016F9">
        <w:rPr>
          <w:rFonts w:ascii="Bookman Old Style" w:hAnsi="Bookman Old Style"/>
          <w:i/>
          <w:sz w:val="28"/>
          <w:szCs w:val="28"/>
          <w:lang w:val="uk-UA"/>
        </w:rPr>
        <w:t xml:space="preserve">- Повчання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Співрозмовник радить іншій людині, як їй поводитись. Наприклад: “Краще роби те, що я скажу”. </w:t>
      </w:r>
    </w:p>
    <w:p w:rsidR="009016F9" w:rsidRPr="009016F9" w:rsidRDefault="009016F9" w:rsidP="009016F9">
      <w:pPr>
        <w:spacing w:after="0"/>
        <w:ind w:left="426" w:firstLine="425"/>
        <w:rPr>
          <w:rFonts w:ascii="Bookman Old Style" w:hAnsi="Bookman Old Style"/>
          <w:i/>
          <w:sz w:val="28"/>
          <w:szCs w:val="28"/>
          <w:lang w:val="uk-UA"/>
        </w:rPr>
      </w:pPr>
      <w:r w:rsidRPr="009016F9">
        <w:rPr>
          <w:rFonts w:ascii="Bookman Old Style" w:hAnsi="Bookman Old Style"/>
          <w:i/>
          <w:sz w:val="28"/>
          <w:szCs w:val="28"/>
          <w:lang w:val="uk-UA"/>
        </w:rPr>
        <w:t xml:space="preserve">- Поспішні висновки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Наприклад: “Я знаю, що треба робити. Ти повинна поговорити з матір’ю”. </w:t>
      </w:r>
    </w:p>
    <w:p w:rsidR="009016F9" w:rsidRPr="009016F9" w:rsidRDefault="009016F9" w:rsidP="009016F9">
      <w:pPr>
        <w:spacing w:after="0"/>
        <w:ind w:left="426" w:firstLine="425"/>
        <w:rPr>
          <w:rFonts w:ascii="Bookman Old Style" w:hAnsi="Bookman Old Style"/>
          <w:i/>
          <w:sz w:val="28"/>
          <w:szCs w:val="28"/>
          <w:lang w:val="uk-UA"/>
        </w:rPr>
      </w:pPr>
      <w:r w:rsidRPr="009016F9">
        <w:rPr>
          <w:rFonts w:ascii="Bookman Old Style" w:hAnsi="Bookman Old Style"/>
          <w:i/>
          <w:sz w:val="28"/>
          <w:szCs w:val="28"/>
          <w:lang w:val="uk-UA"/>
        </w:rPr>
        <w:t xml:space="preserve">- Переорієнтація та перенаправлення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Зміна теми розмови з метою уникнути обговорення складних тем. Наприклад: “Краще забудь цей прикрий випадок. Що сьогодні по телевізору?”. </w:t>
      </w:r>
    </w:p>
    <w:p w:rsidR="009016F9" w:rsidRPr="009016F9" w:rsidRDefault="009016F9" w:rsidP="009016F9">
      <w:pPr>
        <w:spacing w:after="0"/>
        <w:ind w:left="426" w:firstLine="425"/>
        <w:rPr>
          <w:rFonts w:ascii="Bookman Old Style" w:hAnsi="Bookman Old Style"/>
          <w:i/>
          <w:sz w:val="28"/>
          <w:szCs w:val="28"/>
          <w:lang w:val="uk-UA"/>
        </w:rPr>
      </w:pPr>
      <w:r w:rsidRPr="009016F9">
        <w:rPr>
          <w:rFonts w:ascii="Bookman Old Style" w:hAnsi="Bookman Old Style"/>
          <w:i/>
          <w:sz w:val="28"/>
          <w:szCs w:val="28"/>
          <w:lang w:val="uk-UA"/>
        </w:rPr>
        <w:t xml:space="preserve">- Дії, що відвертають увагу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 xml:space="preserve">Під час розмови паралельне виконання якихось дій: співрозмовник пише, дивиться у вікно, перекладає речі тощо.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b/>
          <w:sz w:val="28"/>
          <w:szCs w:val="28"/>
          <w:lang w:val="uk-UA"/>
        </w:rPr>
      </w:pPr>
      <w:r w:rsidRPr="009016F9">
        <w:rPr>
          <w:rFonts w:ascii="Bookman Old Style" w:hAnsi="Bookman Old Style"/>
          <w:b/>
          <w:sz w:val="28"/>
          <w:szCs w:val="28"/>
          <w:lang w:val="uk-UA"/>
        </w:rPr>
        <w:t xml:space="preserve">13. Підсумки 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>Що сподобалося і найбільше запам’яталося?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>Що будете використовувати у своїй роботі?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sz w:val="28"/>
          <w:szCs w:val="28"/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>Переклеїти на бульбашки (кульки)</w:t>
      </w:r>
    </w:p>
    <w:p w:rsidR="009016F9" w:rsidRPr="009016F9" w:rsidRDefault="009016F9" w:rsidP="009016F9">
      <w:pPr>
        <w:spacing w:after="0"/>
        <w:ind w:left="426" w:firstLine="425"/>
        <w:contextualSpacing/>
        <w:rPr>
          <w:rFonts w:ascii="Bookman Old Style" w:hAnsi="Bookman Old Style"/>
          <w:b/>
          <w:sz w:val="28"/>
          <w:szCs w:val="28"/>
          <w:lang w:val="uk-UA"/>
        </w:rPr>
      </w:pPr>
      <w:r w:rsidRPr="009016F9">
        <w:rPr>
          <w:rFonts w:ascii="Bookman Old Style" w:hAnsi="Bookman Old Style"/>
          <w:b/>
          <w:sz w:val="28"/>
          <w:szCs w:val="28"/>
          <w:lang w:val="uk-UA"/>
        </w:rPr>
        <w:t xml:space="preserve">14. Вправа «СВІЧКА» </w:t>
      </w:r>
    </w:p>
    <w:p w:rsidR="009016F9" w:rsidRPr="009016F9" w:rsidRDefault="009016F9" w:rsidP="009016F9">
      <w:pPr>
        <w:ind w:left="426" w:firstLine="425"/>
        <w:rPr>
          <w:lang w:val="uk-UA"/>
        </w:rPr>
      </w:pPr>
      <w:r w:rsidRPr="009016F9">
        <w:rPr>
          <w:rFonts w:ascii="Bookman Old Style" w:hAnsi="Bookman Old Style"/>
          <w:sz w:val="28"/>
          <w:szCs w:val="28"/>
          <w:lang w:val="uk-UA"/>
        </w:rPr>
        <w:t>Запалюється маленька свічечка, яка передається по колу. Кожен висловлює свої враження від тренінгу, але говорить досить швидко , бо треба передати свічку всім, доки вона горить(ця вправа також дає можливість учасникам подумати про інших, що, можливо, якщо вони будуть довго говорити, то останнім взагалі не надасться слово).</w:t>
      </w:r>
    </w:p>
    <w:sectPr w:rsidR="009016F9" w:rsidRPr="009016F9" w:rsidSect="009016F9">
      <w:pgSz w:w="11906" w:h="16838"/>
      <w:pgMar w:top="1134" w:right="424" w:bottom="568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7531B"/>
    <w:multiLevelType w:val="hybridMultilevel"/>
    <w:tmpl w:val="CEA62BC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B3"/>
    <w:rsid w:val="002F0C31"/>
    <w:rsid w:val="003017B3"/>
    <w:rsid w:val="009016F9"/>
    <w:rsid w:val="00A5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7A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016F9"/>
    <w:pPr>
      <w:ind w:left="720"/>
      <w:contextualSpacing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7A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016F9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8153</Words>
  <Characters>4648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Founder</cp:lastModifiedBy>
  <cp:revision>3</cp:revision>
  <cp:lastPrinted>2015-10-20T06:44:00Z</cp:lastPrinted>
  <dcterms:created xsi:type="dcterms:W3CDTF">2015-10-20T06:37:00Z</dcterms:created>
  <dcterms:modified xsi:type="dcterms:W3CDTF">2015-11-25T08:28:00Z</dcterms:modified>
</cp:coreProperties>
</file>